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16" w:rsidRPr="00B77966" w:rsidRDefault="007107DD">
      <w:pPr>
        <w:rPr>
          <w:b/>
        </w:rPr>
      </w:pP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  <w:t>CHILDHOOD HEARING LOSS</w:t>
      </w:r>
    </w:p>
    <w:p w:rsidR="007107DD" w:rsidRPr="00B77966" w:rsidRDefault="007107DD">
      <w:pPr>
        <w:rPr>
          <w:b/>
        </w:rPr>
      </w:pPr>
    </w:p>
    <w:p w:rsidR="007107DD" w:rsidRPr="00B77966" w:rsidRDefault="007107DD">
      <w:pPr>
        <w:rPr>
          <w:b/>
        </w:rPr>
      </w:pPr>
      <w:r w:rsidRPr="00B77966">
        <w:rPr>
          <w:b/>
        </w:rPr>
        <w:tab/>
        <w:t>Childhood hearing loss is a very common problem in our nation’s schools. There are an estimated eight million children in North America with some degree of hearing loss. Even a very mild loss can affect how a student learns. Children spend at least 45% of each school day engaged in active listening activities. Even a slight or mild hearing loss can impact learning.</w:t>
      </w:r>
    </w:p>
    <w:p w:rsidR="007107DD" w:rsidRPr="00B77966" w:rsidRDefault="007107DD">
      <w:pPr>
        <w:rPr>
          <w:b/>
        </w:rPr>
      </w:pPr>
      <w:r w:rsidRPr="00B77966">
        <w:rPr>
          <w:b/>
        </w:rPr>
        <w:tab/>
        <w:t>Recent research indicates that hearing loss is occurring more frequently at younger ages. Children are routinely screened in the state of Indiana but hearing loss can occur at any time…</w:t>
      </w:r>
      <w:r w:rsidR="00F91E23" w:rsidRPr="00B77966">
        <w:rPr>
          <w:b/>
        </w:rPr>
        <w:t>and should be closely observed.</w:t>
      </w:r>
    </w:p>
    <w:p w:rsidR="007107DD" w:rsidRPr="00B77966" w:rsidRDefault="007107DD">
      <w:pPr>
        <w:rPr>
          <w:b/>
        </w:rPr>
      </w:pPr>
      <w:r w:rsidRPr="00B77966">
        <w:rPr>
          <w:b/>
        </w:rPr>
        <w:tab/>
        <w:t>Speech sounds differ in terms of frequency (pitch) and intensity (loudness). Sounds are produced at varying frequencies (see diagram). Vowel sounds, such as; “a,</w:t>
      </w:r>
      <w:r w:rsidR="00553DA6" w:rsidRPr="00B77966">
        <w:rPr>
          <w:b/>
        </w:rPr>
        <w:t xml:space="preserve"> </w:t>
      </w:r>
      <w:r w:rsidRPr="00B77966">
        <w:rPr>
          <w:b/>
        </w:rPr>
        <w:t>e,</w:t>
      </w:r>
      <w:r w:rsidR="00553DA6" w:rsidRPr="00B77966">
        <w:rPr>
          <w:b/>
        </w:rPr>
        <w:t xml:space="preserve"> </w:t>
      </w:r>
      <w:r w:rsidRPr="00B77966">
        <w:rPr>
          <w:b/>
        </w:rPr>
        <w:t>I,</w:t>
      </w:r>
      <w:r w:rsidR="00553DA6" w:rsidRPr="00B77966">
        <w:rPr>
          <w:b/>
        </w:rPr>
        <w:t xml:space="preserve"> </w:t>
      </w:r>
      <w:r w:rsidRPr="00B77966">
        <w:rPr>
          <w:b/>
        </w:rPr>
        <w:t>o,</w:t>
      </w:r>
      <w:r w:rsidR="00553DA6" w:rsidRPr="00B77966">
        <w:rPr>
          <w:b/>
        </w:rPr>
        <w:t xml:space="preserve"> </w:t>
      </w:r>
      <w:r w:rsidRPr="00B77966">
        <w:rPr>
          <w:b/>
        </w:rPr>
        <w:t>u,” tend to be produced at a higher intensity, but a lower frequency. A loss in the lower frequencies can affect the child’s ability to discriminate and hear the vowel sounds. Consonants, such as; “s,</w:t>
      </w:r>
      <w:r w:rsidR="00553DA6" w:rsidRPr="00B77966">
        <w:rPr>
          <w:b/>
        </w:rPr>
        <w:t xml:space="preserve"> </w:t>
      </w:r>
      <w:r w:rsidRPr="00B77966">
        <w:rPr>
          <w:b/>
        </w:rPr>
        <w:t>P,</w:t>
      </w:r>
      <w:r w:rsidR="00553DA6" w:rsidRPr="00B77966">
        <w:rPr>
          <w:b/>
        </w:rPr>
        <w:t xml:space="preserve"> </w:t>
      </w:r>
      <w:r w:rsidRPr="00B77966">
        <w:rPr>
          <w:b/>
        </w:rPr>
        <w:t>t,</w:t>
      </w:r>
      <w:r w:rsidR="00553DA6" w:rsidRPr="00B77966">
        <w:rPr>
          <w:b/>
        </w:rPr>
        <w:t xml:space="preserve"> </w:t>
      </w:r>
      <w:proofErr w:type="spellStart"/>
      <w:r w:rsidRPr="00B77966">
        <w:rPr>
          <w:b/>
        </w:rPr>
        <w:t>sh</w:t>
      </w:r>
      <w:proofErr w:type="spellEnd"/>
      <w:r w:rsidRPr="00B77966">
        <w:rPr>
          <w:b/>
        </w:rPr>
        <w:t>,</w:t>
      </w:r>
      <w:r w:rsidR="00553DA6" w:rsidRPr="00B77966">
        <w:rPr>
          <w:b/>
        </w:rPr>
        <w:t xml:space="preserve"> </w:t>
      </w:r>
      <w:r w:rsidRPr="00B77966">
        <w:rPr>
          <w:b/>
        </w:rPr>
        <w:t>k,</w:t>
      </w:r>
      <w:r w:rsidR="00553DA6" w:rsidRPr="00B77966">
        <w:rPr>
          <w:b/>
        </w:rPr>
        <w:t xml:space="preserve"> </w:t>
      </w:r>
      <w:r w:rsidRPr="00B77966">
        <w:rPr>
          <w:b/>
        </w:rPr>
        <w:t xml:space="preserve">f” tend to be produced at a higher frequency (pitch). A loss at the higher frequency will affect the ability to hear these sounds. </w:t>
      </w:r>
      <w:r w:rsidR="00553DA6" w:rsidRPr="00B77966">
        <w:rPr>
          <w:b/>
        </w:rPr>
        <w:t xml:space="preserve">Hearing loss can affect the ability to detect, hear, discriminate and produce various sounds. </w:t>
      </w:r>
    </w:p>
    <w:p w:rsidR="00553DA6" w:rsidRPr="00B77966" w:rsidRDefault="00553DA6">
      <w:pPr>
        <w:rPr>
          <w:b/>
        </w:rPr>
      </w:pPr>
      <w:r w:rsidRPr="00B77966">
        <w:rPr>
          <w:b/>
        </w:rPr>
        <w:tab/>
        <w:t>Most people are unaware that even a slight</w:t>
      </w:r>
      <w:r w:rsidR="00BD5141" w:rsidRPr="00B77966">
        <w:rPr>
          <w:b/>
        </w:rPr>
        <w:t xml:space="preserve"> (15-20)</w:t>
      </w:r>
      <w:r w:rsidRPr="00B77966">
        <w:rPr>
          <w:b/>
        </w:rPr>
        <w:t xml:space="preserve"> to mild loss (25-40db) might affect the child’s ability to hear. In a classroom with many sounds and distractions, it would be easy to miss the specific sounds (mentioned above). Missing these sounds can affect speaking, reading, spelling and writing. A mild loss can affect the child’s ability to hear in a group environment. (</w:t>
      </w:r>
      <w:r w:rsidR="001555A9">
        <w:rPr>
          <w:b/>
        </w:rPr>
        <w:t>T</w:t>
      </w:r>
      <w:r w:rsidRPr="00B77966">
        <w:rPr>
          <w:b/>
        </w:rPr>
        <w:t xml:space="preserve">his is </w:t>
      </w:r>
      <w:r w:rsidR="00BC0C87" w:rsidRPr="00B77966">
        <w:rPr>
          <w:b/>
        </w:rPr>
        <w:t>similar to</w:t>
      </w:r>
      <w:r w:rsidRPr="00B77966">
        <w:rPr>
          <w:b/>
        </w:rPr>
        <w:t xml:space="preserve"> the older person who states that he/she cannot hear the conversation in a group setting.) With a mild loss, the child, most likely, will be able to hear sounds at close distances and in a quiet environment. </w:t>
      </w:r>
    </w:p>
    <w:p w:rsidR="00553DA6" w:rsidRPr="00B77966" w:rsidRDefault="00BD5141">
      <w:pPr>
        <w:rPr>
          <w:b/>
        </w:rPr>
      </w:pPr>
      <w:r w:rsidRPr="00B77966">
        <w:rPr>
          <w:b/>
        </w:rPr>
        <w:tab/>
        <w:t>A</w:t>
      </w:r>
      <w:r w:rsidR="00553DA6" w:rsidRPr="00B77966">
        <w:rPr>
          <w:b/>
        </w:rPr>
        <w:t xml:space="preserve"> moderate loss (40-55 db) will affect the child’s ability to discriminate consonants, suc</w:t>
      </w:r>
      <w:r w:rsidR="00474A39">
        <w:rPr>
          <w:b/>
        </w:rPr>
        <w:t>h as; “</w:t>
      </w:r>
      <w:proofErr w:type="spellStart"/>
      <w:r w:rsidR="00474A39">
        <w:rPr>
          <w:b/>
        </w:rPr>
        <w:t>sh</w:t>
      </w:r>
      <w:proofErr w:type="spellEnd"/>
      <w:r w:rsidR="00474A39">
        <w:rPr>
          <w:b/>
        </w:rPr>
        <w:t xml:space="preserve">, </w:t>
      </w:r>
      <w:proofErr w:type="spellStart"/>
      <w:proofErr w:type="gramStart"/>
      <w:r w:rsidR="00474A39">
        <w:rPr>
          <w:b/>
        </w:rPr>
        <w:t>th</w:t>
      </w:r>
      <w:proofErr w:type="spellEnd"/>
      <w:proofErr w:type="gramEnd"/>
      <w:r w:rsidR="00474A39">
        <w:rPr>
          <w:b/>
        </w:rPr>
        <w:t xml:space="preserve">, </w:t>
      </w:r>
      <w:proofErr w:type="spellStart"/>
      <w:r w:rsidR="00474A39">
        <w:rPr>
          <w:b/>
        </w:rPr>
        <w:t>ch</w:t>
      </w:r>
      <w:proofErr w:type="spellEnd"/>
      <w:r w:rsidR="00474A39">
        <w:rPr>
          <w:b/>
        </w:rPr>
        <w:t>, f, k, p, s,”</w:t>
      </w:r>
      <w:r w:rsidR="00553DA6" w:rsidRPr="00B77966">
        <w:rPr>
          <w:b/>
        </w:rPr>
        <w:t xml:space="preserve"> </w:t>
      </w:r>
      <w:r w:rsidR="00474A39" w:rsidRPr="00B77966">
        <w:rPr>
          <w:b/>
        </w:rPr>
        <w:t>and may</w:t>
      </w:r>
      <w:r w:rsidR="00553DA6" w:rsidRPr="00B77966">
        <w:rPr>
          <w:b/>
        </w:rPr>
        <w:t xml:space="preserve"> affect the child’s production of these sounds. </w:t>
      </w:r>
      <w:r w:rsidR="00474A39">
        <w:rPr>
          <w:b/>
        </w:rPr>
        <w:t xml:space="preserve"> </w:t>
      </w:r>
      <w:r w:rsidR="00553DA6" w:rsidRPr="00B77966">
        <w:rPr>
          <w:b/>
        </w:rPr>
        <w:t xml:space="preserve">At this level of loss, the child may rely on combined cues from several sounds and word patterns of speech in order to understand what is said. </w:t>
      </w:r>
    </w:p>
    <w:p w:rsidR="00F91E23" w:rsidRPr="00B77966" w:rsidRDefault="00553DA6">
      <w:pPr>
        <w:rPr>
          <w:b/>
        </w:rPr>
      </w:pPr>
      <w:r w:rsidRPr="00B77966">
        <w:rPr>
          <w:b/>
        </w:rPr>
        <w:tab/>
      </w:r>
    </w:p>
    <w:p w:rsidR="00BD5141" w:rsidRPr="00B77966" w:rsidRDefault="00553DA6" w:rsidP="00B77966">
      <w:pPr>
        <w:ind w:firstLine="720"/>
        <w:rPr>
          <w:b/>
        </w:rPr>
      </w:pPr>
      <w:r w:rsidRPr="00B77966">
        <w:rPr>
          <w:b/>
        </w:rPr>
        <w:t xml:space="preserve">Note the diagram below which shows the frequencies where each sound is produced. </w:t>
      </w:r>
      <w:r w:rsidR="00BD5141" w:rsidRPr="00B77966">
        <w:rPr>
          <w:b/>
        </w:rPr>
        <w:t xml:space="preserve">Normal sensitivity is defined as hearing at 15 db or better. (0-15) A slight hearing loss is defined as hearing sounds beginning around 20-25 db (decibel=volume). The further toward the bottom of the graph, the more severe the hearing loss. A few speech </w:t>
      </w:r>
      <w:r w:rsidR="009F7DD2">
        <w:rPr>
          <w:b/>
        </w:rPr>
        <w:t xml:space="preserve">sounds </w:t>
      </w:r>
      <w:r w:rsidR="00BD5141" w:rsidRPr="00B77966">
        <w:rPr>
          <w:b/>
        </w:rPr>
        <w:t xml:space="preserve">are also plotted on the diagram indicating the approximate frequency (pitch) and intensity (loudness) of each sound. </w:t>
      </w:r>
    </w:p>
    <w:p w:rsidR="00BD5141" w:rsidRPr="00B77966" w:rsidRDefault="00B77966">
      <w:pPr>
        <w:rPr>
          <w:b/>
        </w:rPr>
      </w:pPr>
      <w:r w:rsidRPr="00B77966">
        <w:rPr>
          <w:b/>
          <w:noProof/>
        </w:rPr>
        <w:lastRenderedPageBreak/>
        <w:drawing>
          <wp:inline distT="0" distB="0" distL="0" distR="0">
            <wp:extent cx="5334000" cy="3764280"/>
            <wp:effectExtent l="19050" t="0" r="0" b="0"/>
            <wp:docPr id="1" name="Picture 1" descr="speechcano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echcano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41" w:rsidRPr="00B77966" w:rsidRDefault="00BD5141">
      <w:pPr>
        <w:rPr>
          <w:b/>
        </w:rPr>
      </w:pPr>
    </w:p>
    <w:p w:rsidR="00F91E23" w:rsidRPr="00B77966" w:rsidRDefault="00BD5141">
      <w:pPr>
        <w:rPr>
          <w:b/>
        </w:rPr>
      </w:pPr>
      <w:r w:rsidRPr="00B77966">
        <w:rPr>
          <w:b/>
        </w:rPr>
        <w:t xml:space="preserve">The effects </w:t>
      </w:r>
      <w:r w:rsidR="00F91E23" w:rsidRPr="00B77966">
        <w:rPr>
          <w:b/>
        </w:rPr>
        <w:t xml:space="preserve">of a slight hearing loss are </w:t>
      </w:r>
      <w:r w:rsidR="009F7DD2" w:rsidRPr="00B77966">
        <w:rPr>
          <w:b/>
        </w:rPr>
        <w:t>subtle,</w:t>
      </w:r>
      <w:r w:rsidR="00F91E23" w:rsidRPr="00B77966">
        <w:rPr>
          <w:b/>
        </w:rPr>
        <w:t xml:space="preserve"> but may include difficulty in: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</w:t>
      </w:r>
      <w:r w:rsidR="00F91E23" w:rsidRPr="00B77966">
        <w:rPr>
          <w:b/>
        </w:rPr>
        <w:t>earing faint/distant speech (distant greater than three feet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</w:t>
      </w:r>
      <w:r w:rsidR="00F91E23" w:rsidRPr="00B77966">
        <w:rPr>
          <w:b/>
        </w:rPr>
        <w:t>earing the fine distinctions in words sounds, such as the “s”</w:t>
      </w:r>
      <w:r w:rsidR="00B77966">
        <w:rPr>
          <w:b/>
        </w:rPr>
        <w:t xml:space="preserve"> </w:t>
      </w:r>
      <w:r w:rsidR="00F91E23" w:rsidRPr="00B77966">
        <w:rPr>
          <w:b/>
        </w:rPr>
        <w:t>in plurals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>ifficulty hearing the “s” in possessives (</w:t>
      </w:r>
      <w:r w:rsidR="00B77966" w:rsidRPr="00B77966">
        <w:rPr>
          <w:b/>
        </w:rPr>
        <w:t>Tommy’s</w:t>
      </w:r>
      <w:r w:rsidR="00F91E23" w:rsidRPr="00B77966">
        <w:rPr>
          <w:b/>
        </w:rPr>
        <w:t xml:space="preserve"> hat)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 xml:space="preserve">ifficulty hearing the tense words ( is /was, fill/filled) 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>ifficulty hearing with background noise interference (classroom)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>ifficulty following a fast-paced conversation)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>ifficulty picking up the subtle conversational cues</w:t>
      </w:r>
    </w:p>
    <w:p w:rsidR="00F91E23" w:rsidRPr="00B77966" w:rsidRDefault="00474A39" w:rsidP="00B779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 w:rsidR="00F91E23" w:rsidRPr="00B77966">
        <w:rPr>
          <w:b/>
        </w:rPr>
        <w:t>ifficulty focusing on what the teacher is saying in a noisy classroom</w:t>
      </w:r>
    </w:p>
    <w:p w:rsidR="00F91E23" w:rsidRPr="00B77966" w:rsidRDefault="00F91E23">
      <w:pPr>
        <w:rPr>
          <w:b/>
        </w:rPr>
      </w:pPr>
      <w:r w:rsidRPr="00B77966">
        <w:rPr>
          <w:b/>
        </w:rPr>
        <w:t>Your child might experience problems like these:</w:t>
      </w:r>
    </w:p>
    <w:p w:rsidR="00F91E23" w:rsidRPr="00B77966" w:rsidRDefault="00474A39" w:rsidP="00B7796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H</w:t>
      </w:r>
      <w:r w:rsidR="00F91E23" w:rsidRPr="00B77966">
        <w:rPr>
          <w:b/>
        </w:rPr>
        <w:t>ard to hear the teacher if not sitting close to teacher</w:t>
      </w:r>
    </w:p>
    <w:p w:rsidR="00F91E23" w:rsidRPr="00B77966" w:rsidRDefault="00474A39" w:rsidP="00B7796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</w:t>
      </w:r>
      <w:r w:rsidR="00F91E23" w:rsidRPr="00B77966">
        <w:rPr>
          <w:b/>
        </w:rPr>
        <w:t>xtremely tired after school (from intense work to listen/hear)</w:t>
      </w:r>
    </w:p>
    <w:p w:rsidR="00F91E23" w:rsidRPr="00B77966" w:rsidRDefault="00F91E23" w:rsidP="00B77966">
      <w:pPr>
        <w:pStyle w:val="ListParagraph"/>
        <w:numPr>
          <w:ilvl w:val="1"/>
          <w:numId w:val="2"/>
        </w:numPr>
        <w:rPr>
          <w:b/>
        </w:rPr>
      </w:pPr>
      <w:r w:rsidRPr="00B77966">
        <w:rPr>
          <w:b/>
        </w:rPr>
        <w:t>Inappropriate response to question (child misunderstood question)</w:t>
      </w:r>
    </w:p>
    <w:p w:rsidR="00F91E23" w:rsidRPr="00B77966" w:rsidRDefault="00F91E23">
      <w:pPr>
        <w:rPr>
          <w:b/>
        </w:rPr>
      </w:pPr>
      <w:r w:rsidRPr="00B77966">
        <w:rPr>
          <w:b/>
        </w:rPr>
        <w:t>Things parents can do to help child and the teacher:</w:t>
      </w:r>
    </w:p>
    <w:p w:rsidR="00F91E23" w:rsidRPr="00B77966" w:rsidRDefault="00474A39" w:rsidP="00B77966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T</w:t>
      </w:r>
      <w:r w:rsidR="00F91E23" w:rsidRPr="00B77966">
        <w:rPr>
          <w:b/>
        </w:rPr>
        <w:t>ell teacher about the hearing loss</w:t>
      </w:r>
    </w:p>
    <w:p w:rsidR="00F91E23" w:rsidRPr="00B77966" w:rsidRDefault="00474A39" w:rsidP="00B77966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A</w:t>
      </w:r>
      <w:r w:rsidR="00F91E23" w:rsidRPr="00B77966">
        <w:rPr>
          <w:b/>
        </w:rPr>
        <w:t>sk for seating close to the teacher</w:t>
      </w:r>
    </w:p>
    <w:p w:rsidR="00F91E23" w:rsidRPr="009F7DD2" w:rsidRDefault="00474A39" w:rsidP="009F7DD2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A</w:t>
      </w:r>
      <w:r w:rsidR="00F91E23" w:rsidRPr="009F7DD2">
        <w:rPr>
          <w:b/>
        </w:rPr>
        <w:t>sk teacher to face the child when speaking</w:t>
      </w:r>
    </w:p>
    <w:p w:rsidR="00F91E23" w:rsidRPr="009F7DD2" w:rsidRDefault="00474A39" w:rsidP="009F7DD2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lastRenderedPageBreak/>
        <w:t>M</w:t>
      </w:r>
      <w:r w:rsidR="001E2D8C" w:rsidRPr="009F7DD2">
        <w:rPr>
          <w:b/>
        </w:rPr>
        <w:t>ake sure the child sits with “good” ear nearest the teacher</w:t>
      </w:r>
    </w:p>
    <w:p w:rsidR="001E2D8C" w:rsidRPr="009F7DD2" w:rsidRDefault="00474A39" w:rsidP="009F7DD2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T</w:t>
      </w:r>
      <w:r w:rsidR="001E2D8C" w:rsidRPr="009F7DD2">
        <w:rPr>
          <w:b/>
        </w:rPr>
        <w:t>each the child to ask teacher to repeat if message unclear</w:t>
      </w:r>
    </w:p>
    <w:p w:rsidR="001E2D8C" w:rsidRPr="009F7DD2" w:rsidRDefault="00474A39" w:rsidP="009F7DD2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M</w:t>
      </w:r>
      <w:r w:rsidR="001E2D8C" w:rsidRPr="009F7DD2">
        <w:rPr>
          <w:b/>
        </w:rPr>
        <w:t>onitor ear infections, coughs, complaints of ear ache</w:t>
      </w:r>
    </w:p>
    <w:p w:rsidR="001E2D8C" w:rsidRPr="00B77966" w:rsidRDefault="001E2D8C">
      <w:pPr>
        <w:rPr>
          <w:b/>
        </w:rPr>
      </w:pPr>
      <w:r w:rsidRPr="00B77966">
        <w:rPr>
          <w:b/>
        </w:rPr>
        <w:t>Things teachers can do to assist the child and parents:</w:t>
      </w:r>
    </w:p>
    <w:p w:rsidR="001E2D8C" w:rsidRPr="009F7DD2" w:rsidRDefault="00474A39" w:rsidP="009F7DD2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A</w:t>
      </w:r>
      <w:r w:rsidR="001E2D8C" w:rsidRPr="009F7DD2">
        <w:rPr>
          <w:b/>
        </w:rPr>
        <w:t>lert parents if child appears to miss information</w:t>
      </w:r>
    </w:p>
    <w:p w:rsidR="001E2D8C" w:rsidRPr="009F7DD2" w:rsidRDefault="00474A39" w:rsidP="009F7DD2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A</w:t>
      </w:r>
      <w:r w:rsidR="001E2D8C" w:rsidRPr="009F7DD2">
        <w:rPr>
          <w:b/>
        </w:rPr>
        <w:t>lert parents if child responds inappropriately</w:t>
      </w:r>
    </w:p>
    <w:p w:rsidR="001E2D8C" w:rsidRPr="009F7DD2" w:rsidRDefault="00474A39" w:rsidP="009F7DD2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A</w:t>
      </w:r>
      <w:r w:rsidR="001E2D8C" w:rsidRPr="009F7DD2">
        <w:rPr>
          <w:b/>
        </w:rPr>
        <w:t>lert parents if child complains of sore throat, ear ache</w:t>
      </w:r>
    </w:p>
    <w:p w:rsidR="001E2D8C" w:rsidRPr="009F7DD2" w:rsidRDefault="00474A39" w:rsidP="009F7DD2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A</w:t>
      </w:r>
      <w:r w:rsidR="001E2D8C" w:rsidRPr="009F7DD2">
        <w:rPr>
          <w:b/>
        </w:rPr>
        <w:t>lert parents if child appears to “space out”</w:t>
      </w:r>
    </w:p>
    <w:p w:rsidR="001E2D8C" w:rsidRPr="00B77966" w:rsidRDefault="001E2D8C">
      <w:pPr>
        <w:rPr>
          <w:b/>
        </w:rPr>
      </w:pPr>
      <w:r w:rsidRPr="00B77966">
        <w:rPr>
          <w:b/>
        </w:rPr>
        <w:t>Remember, hearing loss may not be immediately obvious. The child may not be aware of any problem.</w:t>
      </w:r>
    </w:p>
    <w:p w:rsidR="001E2D8C" w:rsidRPr="00B77966" w:rsidRDefault="001E2D8C">
      <w:pPr>
        <w:rPr>
          <w:b/>
        </w:rPr>
      </w:pPr>
      <w:r w:rsidRPr="00B77966">
        <w:rPr>
          <w:b/>
        </w:rPr>
        <w:t xml:space="preserve">Adults must be observant and watch for symptoms that may occur. </w:t>
      </w:r>
    </w:p>
    <w:p w:rsidR="001E2D8C" w:rsidRPr="00B77966" w:rsidRDefault="001E2D8C">
      <w:pPr>
        <w:rPr>
          <w:b/>
        </w:rPr>
      </w:pP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  <w:t xml:space="preserve">   Cheryl </w:t>
      </w:r>
      <w:r w:rsidR="00DB562E">
        <w:rPr>
          <w:b/>
        </w:rPr>
        <w:t>H</w:t>
      </w:r>
      <w:r w:rsidRPr="00B77966">
        <w:rPr>
          <w:b/>
        </w:rPr>
        <w:t>odges-</w:t>
      </w:r>
      <w:r w:rsidR="00DB562E">
        <w:rPr>
          <w:b/>
        </w:rPr>
        <w:t>S</w:t>
      </w:r>
      <w:r w:rsidRPr="00B77966">
        <w:rPr>
          <w:b/>
        </w:rPr>
        <w:t xml:space="preserve">tillson </w:t>
      </w:r>
      <w:r w:rsidR="00DB562E">
        <w:rPr>
          <w:b/>
        </w:rPr>
        <w:t>M.A.,</w:t>
      </w:r>
      <w:r w:rsidRPr="00B77966">
        <w:rPr>
          <w:b/>
        </w:rPr>
        <w:t xml:space="preserve"> </w:t>
      </w:r>
      <w:r w:rsidR="00DB562E">
        <w:rPr>
          <w:b/>
        </w:rPr>
        <w:t>C.C.C., S.L.P.</w:t>
      </w:r>
      <w:r w:rsidR="006D52D5" w:rsidRPr="00B77966">
        <w:rPr>
          <w:b/>
        </w:rPr>
        <w:t xml:space="preserve"> </w:t>
      </w:r>
    </w:p>
    <w:p w:rsidR="006D52D5" w:rsidRPr="00B77966" w:rsidRDefault="006D52D5">
      <w:pPr>
        <w:rPr>
          <w:b/>
        </w:rPr>
      </w:pP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</w:r>
      <w:r w:rsidRPr="00B77966">
        <w:rPr>
          <w:b/>
        </w:rPr>
        <w:tab/>
        <w:t>10/26/09</w:t>
      </w:r>
    </w:p>
    <w:p w:rsidR="001E2D8C" w:rsidRDefault="006D52D5">
      <w:pPr>
        <w:rPr>
          <w:rFonts w:ascii="Algerian" w:hAnsi="Algeri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="001E2D8C">
        <w:rPr>
          <w:rFonts w:ascii="Algerian" w:hAnsi="Algerian"/>
        </w:rPr>
        <w:tab/>
      </w:r>
      <w:r w:rsidR="001E2D8C">
        <w:rPr>
          <w:rFonts w:ascii="Algerian" w:hAnsi="Algerian"/>
        </w:rPr>
        <w:tab/>
      </w:r>
      <w:r w:rsidR="001E2D8C">
        <w:rPr>
          <w:rFonts w:ascii="Algerian" w:hAnsi="Algerian"/>
        </w:rPr>
        <w:tab/>
      </w:r>
      <w:r w:rsidR="001E2D8C">
        <w:rPr>
          <w:rFonts w:ascii="Algerian" w:hAnsi="Algerian"/>
        </w:rPr>
        <w:tab/>
        <w:t xml:space="preserve">  </w:t>
      </w:r>
      <w:r w:rsidR="001E2D8C">
        <w:rPr>
          <w:rFonts w:ascii="Algerian" w:hAnsi="Algerian"/>
        </w:rPr>
        <w:tab/>
        <w:t xml:space="preserve">  </w:t>
      </w:r>
    </w:p>
    <w:p w:rsidR="001E2D8C" w:rsidRDefault="001E2D8C">
      <w:pPr>
        <w:rPr>
          <w:rFonts w:ascii="Algerian" w:hAnsi="Algeri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</w:p>
    <w:p w:rsidR="001E2D8C" w:rsidRDefault="001E2D8C">
      <w:pPr>
        <w:rPr>
          <w:rFonts w:ascii="Algerian" w:hAnsi="Algeri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</w:p>
    <w:p w:rsidR="00F91E23" w:rsidRDefault="00F91E23">
      <w:pPr>
        <w:rPr>
          <w:rFonts w:ascii="Algerian" w:hAnsi="Algerian"/>
        </w:rPr>
      </w:pPr>
    </w:p>
    <w:p w:rsidR="00F91E23" w:rsidRDefault="00F91E23">
      <w:pPr>
        <w:rPr>
          <w:rFonts w:ascii="Algerian" w:hAnsi="Algerian"/>
        </w:rPr>
      </w:pPr>
    </w:p>
    <w:p w:rsidR="00553DA6" w:rsidRDefault="00553DA6">
      <w:pPr>
        <w:rPr>
          <w:rFonts w:ascii="Algerian" w:hAnsi="Algerian"/>
        </w:rPr>
      </w:pPr>
    </w:p>
    <w:p w:rsidR="00553DA6" w:rsidRPr="007107DD" w:rsidRDefault="00553DA6">
      <w:pPr>
        <w:rPr>
          <w:rFonts w:ascii="Algerian" w:hAnsi="Algerian"/>
        </w:rPr>
      </w:pPr>
    </w:p>
    <w:sectPr w:rsidR="00553DA6" w:rsidRPr="007107DD" w:rsidSect="00ED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B78"/>
    <w:multiLevelType w:val="hybridMultilevel"/>
    <w:tmpl w:val="545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58E8"/>
    <w:multiLevelType w:val="hybridMultilevel"/>
    <w:tmpl w:val="01DEF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E29"/>
    <w:multiLevelType w:val="hybridMultilevel"/>
    <w:tmpl w:val="A57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1B46"/>
    <w:multiLevelType w:val="hybridMultilevel"/>
    <w:tmpl w:val="11A6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107DD"/>
    <w:rsid w:val="001555A9"/>
    <w:rsid w:val="001E2D8C"/>
    <w:rsid w:val="00223A54"/>
    <w:rsid w:val="00474A39"/>
    <w:rsid w:val="00553DA6"/>
    <w:rsid w:val="005C1C80"/>
    <w:rsid w:val="006D52D5"/>
    <w:rsid w:val="007107DD"/>
    <w:rsid w:val="00804E62"/>
    <w:rsid w:val="009F7DD2"/>
    <w:rsid w:val="00B77966"/>
    <w:rsid w:val="00BC0C87"/>
    <w:rsid w:val="00BD5141"/>
    <w:rsid w:val="00DB562E"/>
    <w:rsid w:val="00ED2316"/>
    <w:rsid w:val="00F9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Wa-Nee Community Schools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cstillson</dc:creator>
  <cp:keywords/>
  <dc:description/>
  <cp:lastModifiedBy>lstreib</cp:lastModifiedBy>
  <cp:revision>2</cp:revision>
  <cp:lastPrinted>2009-10-26T14:20:00Z</cp:lastPrinted>
  <dcterms:created xsi:type="dcterms:W3CDTF">2009-10-26T18:40:00Z</dcterms:created>
  <dcterms:modified xsi:type="dcterms:W3CDTF">2009-10-26T18:40:00Z</dcterms:modified>
</cp:coreProperties>
</file>